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6" w:rsidRPr="00F61266" w:rsidRDefault="00F61266" w:rsidP="00F61266">
      <w:pPr>
        <w:widowControl/>
        <w:spacing w:line="300" w:lineRule="atLeast"/>
        <w:jc w:val="center"/>
        <w:outlineLvl w:val="0"/>
        <w:rPr>
          <w:rFonts w:ascii="黑体" w:eastAsia="黑体" w:hAnsi="宋体" w:cs="宋体"/>
          <w:b/>
          <w:bCs/>
          <w:color w:val="333333"/>
          <w:kern w:val="36"/>
          <w:sz w:val="27"/>
          <w:szCs w:val="27"/>
        </w:rPr>
      </w:pPr>
      <w:r w:rsidRPr="00F61266">
        <w:rPr>
          <w:rFonts w:ascii="黑体" w:eastAsia="黑体" w:hAnsi="宋体" w:cs="宋体" w:hint="eastAsia"/>
          <w:b/>
          <w:bCs/>
          <w:color w:val="333333"/>
          <w:kern w:val="36"/>
          <w:sz w:val="27"/>
          <w:szCs w:val="27"/>
        </w:rPr>
        <w:t>事业单位和社会组织标识申请办理流程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根据《党政机关、事业单位和社会组织网上名称管理暂行办法》（中央编办发〔2014〕6号）要求，党政机关、事业单位和社会组织均须申领网上名称《标识证书》。现对事业单位和社会组织申领网站标识办理流程说明如下：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一、单位在线提交标识申请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各单位访问中国机构编制网（</w:t>
      </w:r>
      <w:hyperlink r:id="rId5" w:history="1">
        <w:r w:rsidRPr="00F61266">
          <w:rPr>
            <w:rFonts w:ascii="仿宋_GB2312" w:eastAsia="仿宋_GB2312" w:hAnsi="Calibri" w:cs="Calibri" w:hint="eastAsia"/>
            <w:color w:val="333333"/>
            <w:kern w:val="0"/>
            <w:sz w:val="30"/>
            <w:szCs w:val="30"/>
          </w:rPr>
          <w:t>http://中央编办.政务.cn</w:t>
        </w:r>
      </w:hyperlink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 </w:t>
      </w: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或http://www.scopsr.gov.cn），登录“党政机关网站审核管理平台”。如图1所示：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00"/>
      </w:tblGrid>
      <w:tr w:rsidR="00F61266" w:rsidRPr="00F61266" w:rsidTr="00F61266">
        <w:trPr>
          <w:gridAfter w:val="1"/>
          <w:tblCellSpacing w:w="0" w:type="dxa"/>
        </w:trPr>
        <w:tc>
          <w:tcPr>
            <w:tcW w:w="90" w:type="dxa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F61266" w:rsidRPr="00F61266" w:rsidTr="00F612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266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0BB9CEC" wp14:editId="287FD63D">
                  <wp:extent cx="5286375" cy="2733675"/>
                  <wp:effectExtent l="0" t="0" r="9525" b="9525"/>
                  <wp:docPr id="1" name="图片 1" descr="http://www.hebjgbz.gov.cn/cms/ewebeditor/uploadfile/2015071011455760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bjgbz.gov.cn/cms/ewebeditor/uploadfile/20150710114557606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266" w:rsidRPr="00F61266" w:rsidRDefault="00F61266" w:rsidP="00F61266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1266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  <w:r w:rsidRPr="00F6126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（图1）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或访问政务和公益机构域名注册管理中心官网（</w:t>
      </w:r>
      <w:hyperlink r:id="rId7" w:history="1">
        <w:r w:rsidRPr="00F61266">
          <w:rPr>
            <w:rFonts w:ascii="仿宋_GB2312" w:eastAsia="仿宋_GB2312" w:hAnsi="Calibri" w:cs="Calibri" w:hint="eastAsia"/>
            <w:color w:val="333333"/>
            <w:kern w:val="0"/>
            <w:sz w:val="30"/>
            <w:szCs w:val="30"/>
          </w:rPr>
          <w:t>http://国家域名注册管理网.公益.cn</w:t>
        </w:r>
      </w:hyperlink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或</w:t>
      </w:r>
      <w:hyperlink r:id="rId8" w:history="1">
        <w:r w:rsidRPr="00F61266">
          <w:rPr>
            <w:rFonts w:ascii="仿宋_GB2312" w:eastAsia="仿宋_GB2312" w:hAnsi="Calibri" w:cs="Calibri" w:hint="eastAsia"/>
            <w:color w:val="333333"/>
            <w:kern w:val="0"/>
            <w:sz w:val="30"/>
            <w:szCs w:val="30"/>
          </w:rPr>
          <w:t>http://www.conac.cn</w:t>
        </w:r>
      </w:hyperlink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），登录“网上名称注册管理系统”。如图2所示：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00"/>
      </w:tblGrid>
      <w:tr w:rsidR="00F61266" w:rsidRPr="00F61266" w:rsidTr="00F61266">
        <w:trPr>
          <w:gridAfter w:val="1"/>
          <w:tblCellSpacing w:w="0" w:type="dxa"/>
        </w:trPr>
        <w:tc>
          <w:tcPr>
            <w:tcW w:w="15" w:type="dxa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F61266" w:rsidRPr="00F61266" w:rsidTr="00F612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266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490303BB" wp14:editId="13B2F8B9">
                  <wp:extent cx="5295900" cy="3181350"/>
                  <wp:effectExtent l="0" t="0" r="0" b="0"/>
                  <wp:docPr id="2" name="图片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266" w:rsidRPr="00F61266" w:rsidRDefault="00F61266" w:rsidP="00F61266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1266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  <w:r w:rsidRPr="00F6126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（图2）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00"/>
      </w:tblGrid>
      <w:tr w:rsidR="00F61266" w:rsidRPr="00F61266" w:rsidTr="00F61266">
        <w:trPr>
          <w:gridAfter w:val="1"/>
          <w:tblCellSpacing w:w="0" w:type="dxa"/>
        </w:trPr>
        <w:tc>
          <w:tcPr>
            <w:tcW w:w="15" w:type="dxa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F61266" w:rsidRPr="00F61266" w:rsidTr="00F612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266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A5D15A5" wp14:editId="10145DB2">
                  <wp:extent cx="5295900" cy="3505200"/>
                  <wp:effectExtent l="0" t="0" r="0" b="0"/>
                  <wp:docPr id="3" name="图片 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266" w:rsidRPr="00F61266" w:rsidRDefault="00F61266" w:rsidP="00F61266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61266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  <w:r w:rsidRPr="00F6126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点击“新用户注册”按钮（已有“网上名称注册管理系统”账号的单位可直接登录），填报单位信息。如图3所示:</w:t>
      </w:r>
    </w:p>
    <w:p w:rsidR="00F61266" w:rsidRPr="00F61266" w:rsidRDefault="00F61266" w:rsidP="00F61266">
      <w:pPr>
        <w:widowControl/>
        <w:spacing w:line="560" w:lineRule="atLeast"/>
        <w:ind w:firstLine="660"/>
        <w:jc w:val="center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lastRenderedPageBreak/>
        <w:t>（图3）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按照系统步骤提交“.公益”域名申请，经同级编办、政务和公益机构域名注册管理中心（CONAC）审核通过后缴纳域名注册费，域名注册成功。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完成域名注册后，单位使用系统分配账号重新登录系统，点击主菜单“网上名称管理</w:t>
      </w:r>
      <w:r w:rsidRPr="00F61266">
        <w:rPr>
          <w:rFonts w:ascii="宋体" w:eastAsia="宋体" w:hAnsi="宋体" w:cs="Calibri" w:hint="eastAsia"/>
          <w:color w:val="333333"/>
          <w:kern w:val="0"/>
          <w:sz w:val="30"/>
          <w:szCs w:val="30"/>
        </w:rPr>
        <w:t>——</w:t>
      </w: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标识申请”，仔细阅读申请说明，做好准备工作。如图4所示：</w:t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noProof/>
          <w:color w:val="333333"/>
          <w:kern w:val="0"/>
          <w:szCs w:val="21"/>
        </w:rPr>
        <w:drawing>
          <wp:inline distT="0" distB="0" distL="0" distR="0" wp14:anchorId="71F1E131" wp14:editId="675916CD">
            <wp:extent cx="5295900" cy="2352675"/>
            <wp:effectExtent l="0" t="0" r="0" b="9525"/>
            <wp:docPr id="4" name="图片 4" descr="http://www.hebjgbz.gov.cn/cms/ewebeditor/uploadfile/2015071011455868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bjgbz.gov.cn/cms/ewebeditor/uploadfile/20150710114558685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（图4）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点击“点击申请”按钮，在弹出的页面中，认真填报相关信息。填写后，点击“提交申请”按钮进行提交。如图5、图6、图7、图8所示：</w:t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noProof/>
          <w:color w:val="333333"/>
          <w:kern w:val="0"/>
          <w:szCs w:val="21"/>
        </w:rPr>
        <w:lastRenderedPageBreak/>
        <w:drawing>
          <wp:inline distT="0" distB="0" distL="0" distR="0" wp14:anchorId="5744D81D" wp14:editId="0723C308">
            <wp:extent cx="5276850" cy="2381250"/>
            <wp:effectExtent l="0" t="0" r="0" b="0"/>
            <wp:docPr id="5" name="图片 5" descr="http://www.hebjgbz.gov.cn/cms/ewebeditor/uploadfile/2015071011455863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bjgbz.gov.cn/cms/ewebeditor/uploadfile/20150710114558632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F61266" w:rsidRPr="00F61266" w:rsidRDefault="00F61266" w:rsidP="00F61266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1266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（图5）</w:t>
      </w:r>
    </w:p>
    <w:p w:rsidR="00F61266" w:rsidRPr="00F61266" w:rsidRDefault="00F61266" w:rsidP="00F61266">
      <w:pPr>
        <w:widowControl/>
        <w:spacing w:line="5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noProof/>
          <w:color w:val="333333"/>
          <w:kern w:val="0"/>
          <w:szCs w:val="21"/>
        </w:rPr>
        <w:drawing>
          <wp:inline distT="0" distB="0" distL="0" distR="0" wp14:anchorId="5EFDD61B" wp14:editId="4B0BB0AF">
            <wp:extent cx="5286375" cy="2943225"/>
            <wp:effectExtent l="0" t="0" r="9525" b="9525"/>
            <wp:docPr id="6" name="图片 6" descr="http://www.hebjgbz.gov.cn/cms/ewebeditor/uploadfile/20150710114558419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bjgbz.gov.cn/cms/ewebeditor/uploadfile/20150710114558419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66" w:rsidRPr="00F61266" w:rsidRDefault="00F61266" w:rsidP="00F61266">
      <w:pPr>
        <w:widowControl/>
        <w:spacing w:line="560" w:lineRule="atLeast"/>
        <w:ind w:firstLine="6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F61266" w:rsidRPr="00F61266" w:rsidRDefault="00F61266" w:rsidP="00F61266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1266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</w:p>
    <w:p w:rsidR="00F61266" w:rsidRPr="00F61266" w:rsidRDefault="00F61266" w:rsidP="00F61266">
      <w:pPr>
        <w:widowControl/>
        <w:spacing w:line="560" w:lineRule="atLeast"/>
        <w:ind w:firstLine="660"/>
        <w:jc w:val="center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（图6）</w:t>
      </w:r>
    </w:p>
    <w:p w:rsidR="00F61266" w:rsidRPr="00F61266" w:rsidRDefault="00F61266" w:rsidP="00F61266">
      <w:pPr>
        <w:widowControl/>
        <w:spacing w:line="560" w:lineRule="atLeast"/>
        <w:ind w:firstLine="6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noProof/>
          <w:color w:val="333333"/>
          <w:kern w:val="0"/>
          <w:szCs w:val="21"/>
        </w:rPr>
        <w:lastRenderedPageBreak/>
        <w:drawing>
          <wp:inline distT="0" distB="0" distL="0" distR="0" wp14:anchorId="14E5A32E" wp14:editId="48B1DC60">
            <wp:extent cx="5295900" cy="3714750"/>
            <wp:effectExtent l="0" t="0" r="0" b="0"/>
            <wp:docPr id="7" name="图片 7" descr="http://www.hebjgbz.gov.cn/cms/ewebeditor/uploadfile/2015071011455879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bjgbz.gov.cn/cms/ewebeditor/uploadfile/201507101145587960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66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（图7）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color w:val="333333"/>
          <w:kern w:val="0"/>
          <w:szCs w:val="21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00"/>
      </w:tblGrid>
      <w:tr w:rsidR="00F61266" w:rsidRPr="00F61266" w:rsidTr="00F61266">
        <w:trPr>
          <w:gridAfter w:val="1"/>
          <w:trHeight w:val="315"/>
          <w:tblCellSpacing w:w="0" w:type="dxa"/>
        </w:trPr>
        <w:tc>
          <w:tcPr>
            <w:tcW w:w="15" w:type="dxa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266" w:rsidRPr="00F61266" w:rsidTr="00F612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1266" w:rsidRPr="00F61266" w:rsidRDefault="00F61266" w:rsidP="00F612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266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1B5EF1C" wp14:editId="1BA30274">
                  <wp:extent cx="5286375" cy="2886075"/>
                  <wp:effectExtent l="0" t="0" r="9525" b="9525"/>
                  <wp:docPr id="8" name="图片 8" descr="http://www.hebjgbz.gov.cn/cms/ewebeditor/uploadfile/20150710114558675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ebjgbz.gov.cn/cms/ewebeditor/uploadfile/20150710114558675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266" w:rsidRPr="00F61266" w:rsidRDefault="00F61266" w:rsidP="00F61266">
      <w:pPr>
        <w:widowControl/>
        <w:spacing w:line="5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bookmarkEnd w:id="0"/>
    </w:p>
    <w:p w:rsidR="00F61266" w:rsidRPr="00F61266" w:rsidRDefault="00F61266" w:rsidP="00F61266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1266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（图8）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二、机构编制部门在线审核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同级机构编制部门对单位资质、联系人、网站名称、域名名称进行审核，审核全部通过后，由CONAC进行复审。复审通过后，系统会生成网站标识代码，并通过短信和邮件告知单位。如审核不通过，单位可查看不通过原因并重新提交申请。</w:t>
      </w:r>
    </w:p>
    <w:p w:rsidR="00F61266" w:rsidRPr="00F61266" w:rsidRDefault="00F61266" w:rsidP="00F61266">
      <w:pPr>
        <w:widowControl/>
        <w:spacing w:line="560" w:lineRule="atLeast"/>
        <w:ind w:firstLine="6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三、单位加挂网站标识</w:t>
      </w:r>
    </w:p>
    <w:p w:rsidR="00F61266" w:rsidRPr="00F61266" w:rsidRDefault="00F61266" w:rsidP="00F61266">
      <w:pPr>
        <w:widowControl/>
        <w:spacing w:line="560" w:lineRule="atLeast"/>
        <w:ind w:firstLine="600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单位在收到通知之日起5个工作日内，要将网站标识加挂在网站所有页面底部中间显著位置。有自建网站单位可登录“</w:t>
      </w:r>
      <w:r w:rsidRPr="00F61266">
        <w:rPr>
          <w:rFonts w:ascii="仿宋_GB2312" w:eastAsia="仿宋_GB2312" w:hAnsi="Calibri" w:cs="Calibri" w:hint="eastAsia"/>
          <w:color w:val="000000"/>
          <w:kern w:val="0"/>
          <w:sz w:val="30"/>
          <w:szCs w:val="30"/>
        </w:rPr>
        <w:t>网上名称注册管理系统</w:t>
      </w: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”，点击菜单“网上名称管理</w:t>
      </w:r>
      <w:r w:rsidRPr="00F61266">
        <w:rPr>
          <w:rFonts w:ascii="宋体" w:eastAsia="宋体" w:hAnsi="宋体" w:cs="Calibri" w:hint="eastAsia"/>
          <w:color w:val="333333"/>
          <w:kern w:val="0"/>
          <w:sz w:val="30"/>
          <w:szCs w:val="30"/>
        </w:rPr>
        <w:t>—</w:t>
      </w: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标识管理”，获取标识代码，将代码复制并粘贴到网站所有页面代码的&lt;/body&gt;前以完成挂标。如图9、图10所示：</w:t>
      </w:r>
    </w:p>
    <w:p w:rsidR="00F61266" w:rsidRPr="00F61266" w:rsidRDefault="00F61266" w:rsidP="00F61266">
      <w:pPr>
        <w:widowControl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Calibri" w:eastAsia="宋体" w:hAnsi="Calibri" w:cs="Calibri"/>
          <w:noProof/>
          <w:color w:val="333333"/>
          <w:kern w:val="0"/>
          <w:szCs w:val="21"/>
        </w:rPr>
        <w:drawing>
          <wp:inline distT="0" distB="0" distL="0" distR="0" wp14:anchorId="76AD0E85" wp14:editId="6812FA7A">
            <wp:extent cx="5286375" cy="2362200"/>
            <wp:effectExtent l="0" t="0" r="9525" b="0"/>
            <wp:docPr id="9" name="图片 9" descr="1.jpg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jpg,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66">
        <w:rPr>
          <w:rFonts w:ascii="Calibri" w:eastAsia="宋体" w:hAnsi="Calibri" w:cs="Calibri"/>
          <w:color w:val="333333"/>
          <w:kern w:val="0"/>
          <w:szCs w:val="21"/>
        </w:rPr>
        <w:br w:type="textWrapping" w:clear="all"/>
      </w: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（图9）</w:t>
      </w:r>
    </w:p>
    <w:p w:rsidR="00F61266" w:rsidRPr="00F61266" w:rsidRDefault="00F61266" w:rsidP="00F61266">
      <w:pPr>
        <w:widowControl/>
        <w:spacing w:line="560" w:lineRule="atLeast"/>
        <w:ind w:firstLine="60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lastRenderedPageBreak/>
        <w:t>（图10）</w:t>
      </w:r>
    </w:p>
    <w:p w:rsidR="00F61266" w:rsidRPr="00F61266" w:rsidRDefault="00F61266" w:rsidP="00F61266">
      <w:pPr>
        <w:widowControl/>
        <w:spacing w:line="560" w:lineRule="atLeast"/>
        <w:ind w:firstLine="60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无自建网站的单位，请登录政务和公益机构域名注册管理中心提供的网络红页（微网站），通过</w:t>
      </w:r>
      <w:proofErr w:type="gramStart"/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完善红页并</w:t>
      </w:r>
      <w:proofErr w:type="gramEnd"/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编辑其底部页脚，最后</w:t>
      </w:r>
      <w:proofErr w:type="gramStart"/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发布红页来</w:t>
      </w:r>
      <w:proofErr w:type="gramEnd"/>
      <w:r w:rsidRPr="00F61266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完成挂标。</w:t>
      </w:r>
    </w:p>
    <w:p w:rsidR="00E76297" w:rsidRDefault="00F61266">
      <w:pPr>
        <w:rPr>
          <w:rFonts w:hint="eastAsia"/>
        </w:rPr>
      </w:pPr>
    </w:p>
    <w:sectPr w:rsidR="00E76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6"/>
    <w:rsid w:val="003526A2"/>
    <w:rsid w:val="0068337F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2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2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.cn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26qv4dpwd3zao4ly84ap8k9yo1zh.xn--55qw42g.cn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xn--fiq11i8xgb87b.xn--zfr164b.cn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</Words>
  <Characters>984</Characters>
  <Application>Microsoft Office Word</Application>
  <DocSecurity>0</DocSecurity>
  <Lines>8</Lines>
  <Paragraphs>2</Paragraphs>
  <ScaleCrop>false</ScaleCrop>
  <Company>盐山编办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2015-08-03T07:13:00Z</dcterms:created>
  <dcterms:modified xsi:type="dcterms:W3CDTF">2015-08-03T07:15:00Z</dcterms:modified>
</cp:coreProperties>
</file>