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15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15"/>
          <w:kern w:val="0"/>
          <w:sz w:val="36"/>
          <w:szCs w:val="36"/>
          <w:shd w:val="clear" w:color="auto" w:fill="FFFFFF"/>
          <w:lang w:val="en-US" w:eastAsia="zh-CN" w:bidi="ar"/>
        </w:rPr>
        <w:t>井陉县委编办狠抓三个环节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15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15"/>
          <w:kern w:val="0"/>
          <w:sz w:val="36"/>
          <w:szCs w:val="36"/>
          <w:shd w:val="clear" w:color="auto" w:fill="FFFFFF"/>
          <w:lang w:val="en-US" w:eastAsia="zh-CN" w:bidi="ar"/>
        </w:rPr>
        <w:t>扎实做好机构编制档案整理工作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0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为进一步加强机构编制档案管理，推动档案管理规范化、制度化，更好地服务机构编制工作，井陉县委编办狠抓“三个环节”，扎实做好机构编制档案整理工作。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一是专人专题，全员培训，夯实业务水平。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重新修订机关内部档案管理制度，明确档案管理职责，确定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档案管理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专员，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安排专人到县档案馆学习档案整理的步骤、要点、规范及要求等。组织全员培训，专题学习《档案法》及档案整理知识，并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邀请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档案馆业务骨干进行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现场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指导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引导全体干部职工增强档案整理意识，强调将功夫下在平时，注重日常工作的档案收集、整理。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二是依法依规，分类整理，确保规范有序。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根据《档案法》和《归档文件整理规则》要求，首批对2019年以来市、县机构编制部门的发文进行全面梳理，以件为单位进行整理、扫描、装订，并按照时间顺序逐一核对、分类、编号，统一留存电子扫描件，同时制作文件目录及标签，按照年份装订成卷，做到分类科学、编排有序、目录清晰、装订整齐，以方便查阅存取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三是保质保量，归档移交，建立长效机制。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  <w:t>经过一个半月的不懈努力，共整理文书档案1112件，顺利通过县档案馆的验收并移交入馆。下一步，县委编办将再接再厉，继续整理2018年前的留存档案，同时不断完善档案管理制度，切实提升档案管理人员业务水平，实现档案整理工作日常化、规范化、制度化，促进机构编制档案管理工作再上新台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YmJmNzQyYmZlZWFhNjUzNDg3MzRjMTJmZDdlYmIifQ=="/>
  </w:docVars>
  <w:rsids>
    <w:rsidRoot w:val="00000000"/>
    <w:rsid w:val="005663B3"/>
    <w:rsid w:val="04541CF3"/>
    <w:rsid w:val="0D3E7DB1"/>
    <w:rsid w:val="0E72571D"/>
    <w:rsid w:val="11BB12BE"/>
    <w:rsid w:val="14E60C13"/>
    <w:rsid w:val="19151AC7"/>
    <w:rsid w:val="1A872EF8"/>
    <w:rsid w:val="1AAD0B12"/>
    <w:rsid w:val="1EE422B9"/>
    <w:rsid w:val="2677791D"/>
    <w:rsid w:val="269922C1"/>
    <w:rsid w:val="26E4007B"/>
    <w:rsid w:val="2E5A3DAC"/>
    <w:rsid w:val="330E157B"/>
    <w:rsid w:val="339D6719"/>
    <w:rsid w:val="36B83056"/>
    <w:rsid w:val="3A3E4582"/>
    <w:rsid w:val="41DE664A"/>
    <w:rsid w:val="46541B1F"/>
    <w:rsid w:val="4BDC017C"/>
    <w:rsid w:val="518A5EA7"/>
    <w:rsid w:val="55BF2D70"/>
    <w:rsid w:val="56B063AF"/>
    <w:rsid w:val="5BB4141F"/>
    <w:rsid w:val="5D0631CD"/>
    <w:rsid w:val="5D3970FE"/>
    <w:rsid w:val="636F378B"/>
    <w:rsid w:val="65444CF4"/>
    <w:rsid w:val="65B01F28"/>
    <w:rsid w:val="674A015A"/>
    <w:rsid w:val="6B6F7DF6"/>
    <w:rsid w:val="6C1134DA"/>
    <w:rsid w:val="6EC70387"/>
    <w:rsid w:val="71837A31"/>
    <w:rsid w:val="71E60A7F"/>
    <w:rsid w:val="777C45C3"/>
    <w:rsid w:val="7A6115EB"/>
    <w:rsid w:val="7B825CBD"/>
    <w:rsid w:val="7C662914"/>
    <w:rsid w:val="7E8B3E88"/>
    <w:rsid w:val="7F7575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4"/>
    <w:qFormat/>
    <w:uiPriority w:val="0"/>
    <w:pPr>
      <w:ind w:firstLine="420" w:firstLineChars="100"/>
    </w:pPr>
    <w:rPr>
      <w:rFonts w:ascii="Times New Roman" w:hAnsi="Times New Roman" w:cs="Times New Roman"/>
      <w:kern w:val="0"/>
      <w:szCs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641</Characters>
  <Lines>0</Lines>
  <Paragraphs>0</Paragraphs>
  <TotalTime>1</TotalTime>
  <ScaleCrop>false</ScaleCrop>
  <LinksUpToDate>false</LinksUpToDate>
  <CharactersWithSpaces>651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晓筱然</cp:lastModifiedBy>
  <dcterms:modified xsi:type="dcterms:W3CDTF">2023-08-24T02:06:30Z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F9C21FA5165349679E369BC7A652469D_12</vt:lpwstr>
  </property>
</Properties>
</file>