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E" w:rsidRDefault="00191C8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8.25pt" fillcolor="red" strokecolor="red">
            <v:textpath style="font-family:&quot;宋体&quot;;font-size:32pt" trim="t" fitpath="t" string="魏县“放管服”改革不到位问题清理整改“回头看”领导小组办公室"/>
          </v:shape>
        </w:pict>
      </w:r>
    </w:p>
    <w:p w:rsidR="00457C1E" w:rsidRDefault="00191C87">
      <w:pPr>
        <w:rPr>
          <w:rFonts w:ascii="方正小标宋简体" w:eastAsia="方正小标宋简体" w:hAnsi="方正小标宋简体"/>
          <w:b/>
          <w:bCs/>
          <w:sz w:val="32"/>
        </w:rPr>
      </w:pPr>
      <w:r>
        <w:pict>
          <v:shape id="_x0000_i1026" type="#_x0000_t136" style="width:453.75pt;height:38.25pt" fillcolor="red" strokecolor="red">
            <v:textpath style="font-family:&quot;宋体&quot;;font-size:32pt" trim="t" fitpath="t" string="魏县政事政企政会不分问题清理整改“回头看”领导小组办公室"/>
          </v:shape>
        </w:pict>
      </w:r>
    </w:p>
    <w:p w:rsidR="00457C1E" w:rsidRDefault="00191C87">
      <w:pPr>
        <w:spacing w:line="480" w:lineRule="exact"/>
        <w:rPr>
          <w:rFonts w:ascii="方正小标宋简体" w:eastAsia="方正小标宋简体" w:hAnsi="方正小标宋简体"/>
          <w:b/>
          <w:bCs/>
          <w:sz w:val="32"/>
        </w:rPr>
      </w:pPr>
      <w:r w:rsidRPr="00191C87">
        <w:pict>
          <v:line id="直线 2" o:spid="_x0000_s1026" style="position:absolute;left:0;text-align:left;z-index:251660288" from="-6.55pt,4.95pt" to="456.6pt,5pt" o:gfxdata="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LmOT9QA&#10;AAAIAQAADwAAAAAAAAABACAAAAAiAAAAZHJzL2Rvd25yZXYueG1sUEsBAhQAFAAAAAgAh07iQOKY&#10;gtPqAQAAxQMAAA4AAAAAAAAAAQAgAAAAIwEAAGRycy9lMm9Eb2MueG1sUEsFBgAAAAAGAAYAWQEA&#10;AH8FAAAAAA==&#10;" strokecolor="red" strokeweight="4.5pt">
            <v:stroke linestyle="thickThin"/>
            <o:lock v:ext="edit" aspectratio="t"/>
          </v:line>
        </w:pict>
      </w:r>
    </w:p>
    <w:p w:rsidR="00457C1E" w:rsidRDefault="00457C1E">
      <w:pPr>
        <w:spacing w:line="480" w:lineRule="exact"/>
        <w:rPr>
          <w:rFonts w:ascii="方正小标宋简体" w:eastAsia="方正小标宋简体" w:hAnsi="方正小标宋简体"/>
          <w:b/>
          <w:bCs/>
          <w:sz w:val="32"/>
        </w:rPr>
      </w:pPr>
    </w:p>
    <w:p w:rsidR="00457C1E" w:rsidRDefault="005C52C8">
      <w:pPr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关于“放管服”改革不到位和“三不分”问题整改“回头看”交叉互查实施方案</w:t>
      </w:r>
    </w:p>
    <w:p w:rsidR="00457C1E" w:rsidRDefault="00457C1E">
      <w:pPr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457C1E" w:rsidRDefault="005C52C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各乡镇、县直有关单位：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省、市、县“一问责八清理”专项行动整改“回头看”工作统一部署，根据中共魏县县委办公室、魏县人民政府办公室《关于印发〈超职数配备干部、违规进人问题清理整改“回头看”工作方案〉等16个工作方案的通知》（魏办发〔2018〕7号）要求，于今年7月份组织开展交叉互查工作。为更好的完成此项工作，特制定本实施方案。</w:t>
      </w:r>
    </w:p>
    <w:p w:rsidR="00457C1E" w:rsidRDefault="005C52C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一、时间安排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交叉互查的总体时间安排为7月20日—7月27日。</w:t>
      </w:r>
    </w:p>
    <w:p w:rsidR="00457C1E" w:rsidRDefault="005C52C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二、检查内容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交叉互查工作以2017年、2018年上报的问题清单为依据，坚持整改材料“谁提供谁负责”的原则，对台账所列问题逐条核查。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查看是否存在未完成整改问题；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查看是否对问题责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任人进行了问责处理；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查看是否存在假整改问题；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查看是否存在制度落实不到位的问题；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五是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查看专项行动“回头看”工作机制是否健全，是否按要求做到了工作留痕。</w:t>
      </w:r>
    </w:p>
    <w:p w:rsidR="00457C1E" w:rsidRDefault="005C52C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三、检查方式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交叉互查采用听取汇报、现场查看等方式进行。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（一）听取汇报。</w:t>
      </w:r>
      <w:r>
        <w:rPr>
          <w:rFonts w:ascii="仿宋_GB2312" w:eastAsia="仿宋_GB2312" w:hAnsi="仿宋_GB2312" w:cs="仿宋_GB2312" w:hint="eastAsia"/>
          <w:sz w:val="32"/>
          <w:szCs w:val="32"/>
        </w:rPr>
        <w:t>听取部门关于“放管服”改革不到位和“三不分”问题清理整改“回头看”工作汇报。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（二）现场核查。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对照2017年、2018年清理发现的问题清单和自查自纠报表逐项进行梳理，逐一回看对账，实行销号管理，检查整改是否到位、追责问责是否到位、佐证材料是否完整齐全，确保件件有着落、整改见成效。</w:t>
      </w:r>
    </w:p>
    <w:p w:rsidR="00457C1E" w:rsidRDefault="005C52C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四、检查分组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第一检查组：组长：政府办主管副主任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成员：编委办业务骨干2人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检查单位：残联、人社局、规划局、粮食局、城管局、档案局、卫生局、司法局、统计局、行政审批局、计生局、环保局。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第二检查组：组长：编委办主管副职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成员：财政局、发改局业务骨干各1人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检查单位：国土局、宗教局、发改局、物价局、扶贫办、安监局、文体局 、气象局、烟草局、交警队、消防队、地税局、国税局。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第三检查组：组长：编委办主管副职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成员：民政局、财政局业务骨干各1人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检查单位：财政局、县社、公安局、民政局、住建局、交通局、农牧局、水利局、教育局、市监局、商务局、林业局、果品市场。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第四检查组：组长：财政局主管副职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成员：法制办、公安局业务骨干各1人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检查单位：魏城镇、东代固镇、棘针寨镇、德政镇、沙口集乡、野胡拐乡、仕望集乡、前大磨乡、院堡镇、北皋镇、大辛庄乡、大马村乡。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第五检查组：组长：市场监督管理局主管副职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成员：人社局、编委办业务骨干各1人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检查单位：双井镇、南双庙镇、边马乡、牙里镇、张二庄镇、车往镇、北台头乡、泊口乡、回隆镇。</w:t>
      </w:r>
    </w:p>
    <w:p w:rsidR="00457C1E" w:rsidRDefault="005C52C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五、工作要求和安排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（一）做好业务培训。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在交叉互查之前，组织参检人员进行培训，对检查任务和相关政策进行讲解，确保所有参检人员熟练掌握检查要点和方法。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（二）夯实工作责任。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各交叉互查小组要牢固树立责任意识，严格按照工作要求开展交叉互查，认真填写交叉互查记录，对所填内容完整性、真实性负责，确保交叉互查工作取得成效。被查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部门要针对互查工作中发现的问题立即组织整改，限期完成。</w:t>
      </w:r>
    </w:p>
    <w:p w:rsidR="00457C1E" w:rsidRDefault="005C52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（三）严肃工作纪律。</w:t>
      </w:r>
      <w:r>
        <w:rPr>
          <w:rFonts w:ascii="仿宋_GB2312" w:eastAsia="仿宋_GB2312" w:hAnsi="仿宋_GB2312" w:cs="仿宋_GB2312" w:hint="eastAsia"/>
          <w:sz w:val="32"/>
          <w:szCs w:val="32"/>
        </w:rPr>
        <w:t>交叉互查要严格遵守“八项规定”等有关廉政制度和工作纪律，不得弄虚作假，敷衍塞责。对交叉互查中发现的问题，要如实上报，不得隐瞒。对工作中存在形式主义、走过场情况的，在综合评估验收时，进行扣分处理，并根据情节轻重，依法依规严肃追究相关责任人责任。</w:t>
      </w: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5C52C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附件1：“放管服”改革不到位和“三不分”问题清理整改“回头看”交叉互查记录表</w:t>
      </w: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8102E" w:rsidRPr="00795A02" w:rsidRDefault="00C8102E" w:rsidP="00C8102E">
      <w:pPr>
        <w:spacing w:line="560" w:lineRule="exact"/>
        <w:ind w:firstLineChars="450" w:firstLine="1170"/>
        <w:rPr>
          <w:rFonts w:ascii="仿宋_GB2312" w:eastAsia="仿宋_GB2312"/>
          <w:spacing w:val="-20"/>
          <w:sz w:val="30"/>
          <w:szCs w:val="30"/>
        </w:rPr>
      </w:pPr>
      <w:r w:rsidRPr="00795A02">
        <w:rPr>
          <w:rFonts w:ascii="仿宋_GB2312" w:eastAsia="仿宋_GB2312" w:hint="eastAsia"/>
          <w:spacing w:val="-20"/>
          <w:sz w:val="30"/>
          <w:szCs w:val="30"/>
        </w:rPr>
        <w:t>魏县“放管服”改革不到位问题清理整改“回头看”领导小组办公室</w:t>
      </w:r>
    </w:p>
    <w:p w:rsidR="00C8102E" w:rsidRPr="00795A02" w:rsidRDefault="00C8102E" w:rsidP="00C8102E">
      <w:pPr>
        <w:spacing w:line="560" w:lineRule="exact"/>
        <w:ind w:firstLineChars="650" w:firstLine="1690"/>
        <w:rPr>
          <w:rFonts w:ascii="仿宋_GB2312" w:eastAsia="仿宋_GB2312"/>
          <w:spacing w:val="-20"/>
          <w:sz w:val="30"/>
          <w:szCs w:val="30"/>
        </w:rPr>
      </w:pPr>
      <w:r w:rsidRPr="00795A02">
        <w:rPr>
          <w:rFonts w:ascii="仿宋_GB2312" w:eastAsia="仿宋_GB2312" w:hint="eastAsia"/>
          <w:spacing w:val="-20"/>
          <w:sz w:val="30"/>
          <w:szCs w:val="30"/>
        </w:rPr>
        <w:t>魏县政事政企政会不分问题清理整改“回头看”领导小组办公室</w:t>
      </w:r>
    </w:p>
    <w:p w:rsidR="00C8102E" w:rsidRPr="00795A02" w:rsidRDefault="00C8102E" w:rsidP="00C8102E">
      <w:pPr>
        <w:spacing w:line="560" w:lineRule="exact"/>
        <w:ind w:firstLineChars="650" w:firstLine="1690"/>
        <w:rPr>
          <w:rFonts w:ascii="仿宋_GB2312" w:eastAsia="仿宋_GB2312"/>
          <w:spacing w:val="-20"/>
          <w:sz w:val="30"/>
          <w:szCs w:val="30"/>
        </w:rPr>
      </w:pPr>
      <w:r w:rsidRPr="00795A02">
        <w:rPr>
          <w:rFonts w:ascii="仿宋_GB2312" w:eastAsia="仿宋_GB2312" w:hint="eastAsia"/>
          <w:spacing w:val="-20"/>
          <w:sz w:val="30"/>
          <w:szCs w:val="30"/>
        </w:rPr>
        <w:t xml:space="preserve">                 （魏县机构编制委员会办公室代章）</w:t>
      </w:r>
    </w:p>
    <w:p w:rsidR="00C8102E" w:rsidRPr="004C7D98" w:rsidRDefault="00C8102E" w:rsidP="00C8102E">
      <w:pPr>
        <w:spacing w:line="560" w:lineRule="exact"/>
        <w:ind w:firstLineChars="1650" w:firstLine="4620"/>
        <w:rPr>
          <w:rFonts w:ascii="仿宋_GB2312" w:eastAsia="仿宋_GB2312"/>
          <w:spacing w:val="-20"/>
          <w:sz w:val="32"/>
          <w:szCs w:val="32"/>
        </w:rPr>
      </w:pPr>
      <w:r w:rsidRPr="004C7D98">
        <w:rPr>
          <w:rFonts w:ascii="仿宋_GB2312" w:eastAsia="仿宋_GB2312" w:hint="eastAsia"/>
          <w:spacing w:val="-20"/>
          <w:sz w:val="32"/>
          <w:szCs w:val="32"/>
        </w:rPr>
        <w:t>2018年</w:t>
      </w:r>
      <w:r>
        <w:rPr>
          <w:rFonts w:ascii="仿宋_GB2312" w:eastAsia="仿宋_GB2312" w:hint="eastAsia"/>
          <w:spacing w:val="-20"/>
          <w:sz w:val="32"/>
          <w:szCs w:val="32"/>
        </w:rPr>
        <w:t>7</w:t>
      </w:r>
      <w:r w:rsidRPr="004C7D98">
        <w:rPr>
          <w:rFonts w:ascii="仿宋_GB2312" w:eastAsia="仿宋_GB2312" w:hint="eastAsia"/>
          <w:spacing w:val="-20"/>
          <w:sz w:val="32"/>
          <w:szCs w:val="32"/>
        </w:rPr>
        <w:t>月1</w:t>
      </w:r>
      <w:r>
        <w:rPr>
          <w:rFonts w:ascii="仿宋_GB2312" w:eastAsia="仿宋_GB2312" w:hint="eastAsia"/>
          <w:spacing w:val="-20"/>
          <w:sz w:val="32"/>
          <w:szCs w:val="32"/>
        </w:rPr>
        <w:t>8</w:t>
      </w:r>
      <w:r w:rsidRPr="004C7D98">
        <w:rPr>
          <w:rFonts w:ascii="仿宋_GB2312" w:eastAsia="仿宋_GB2312" w:hint="eastAsia"/>
          <w:spacing w:val="-20"/>
          <w:sz w:val="32"/>
          <w:szCs w:val="32"/>
        </w:rPr>
        <w:t>日</w:t>
      </w: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57C1E" w:rsidRDefault="005C52C8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附件1</w:t>
      </w:r>
    </w:p>
    <w:p w:rsidR="00457C1E" w:rsidRDefault="005C52C8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“放管服”改革不到位和“三不分”问题清理整改“回头看”交叉互查记录表</w:t>
      </w:r>
    </w:p>
    <w:p w:rsidR="00457C1E" w:rsidRDefault="00457C1E">
      <w:pPr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457C1E" w:rsidRDefault="005C52C8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单位（盖章）：                              年  月  日</w:t>
      </w:r>
    </w:p>
    <w:tbl>
      <w:tblPr>
        <w:tblStyle w:val="a7"/>
        <w:tblW w:w="9180" w:type="dxa"/>
        <w:tblLayout w:type="fixed"/>
        <w:tblLook w:val="04A0"/>
      </w:tblPr>
      <w:tblGrid>
        <w:gridCol w:w="1643"/>
        <w:gridCol w:w="7537"/>
      </w:tblGrid>
      <w:tr w:rsidR="00457C1E">
        <w:trPr>
          <w:trHeight w:val="627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互查时间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57C1E">
        <w:trPr>
          <w:trHeight w:val="601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核查事项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57C1E">
        <w:trPr>
          <w:trHeight w:val="601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57C1E" w:rsidTr="00FF2103">
        <w:trPr>
          <w:trHeight w:val="2354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问题类别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57C1E">
        <w:trPr>
          <w:trHeight w:val="2139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简要案情(编号）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457C1E">
        <w:trPr>
          <w:trHeight w:val="2716"/>
        </w:trPr>
        <w:tc>
          <w:tcPr>
            <w:tcW w:w="1643" w:type="dxa"/>
            <w:vAlign w:val="center"/>
          </w:tcPr>
          <w:p w:rsidR="00457C1E" w:rsidRDefault="005C52C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互查结果</w:t>
            </w:r>
          </w:p>
        </w:tc>
        <w:tc>
          <w:tcPr>
            <w:tcW w:w="7537" w:type="dxa"/>
            <w:vAlign w:val="center"/>
          </w:tcPr>
          <w:p w:rsidR="00457C1E" w:rsidRDefault="00457C1E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7C1E" w:rsidRDefault="00457C1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57C1E" w:rsidSect="00457C1E"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17" w:rsidRDefault="008D7E17" w:rsidP="00457C1E">
      <w:r>
        <w:separator/>
      </w:r>
    </w:p>
  </w:endnote>
  <w:endnote w:type="continuationSeparator" w:id="1">
    <w:p w:rsidR="008D7E17" w:rsidRDefault="008D7E17" w:rsidP="0045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04247"/>
    </w:sdtPr>
    <w:sdtContent>
      <w:p w:rsidR="00457C1E" w:rsidRDefault="00191C87">
        <w:pPr>
          <w:pStyle w:val="a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5C52C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F2103" w:rsidRPr="00FF210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F2103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57C1E" w:rsidRDefault="00457C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17" w:rsidRDefault="008D7E17" w:rsidP="00457C1E">
      <w:r>
        <w:separator/>
      </w:r>
    </w:p>
  </w:footnote>
  <w:footnote w:type="continuationSeparator" w:id="1">
    <w:p w:rsidR="008D7E17" w:rsidRDefault="008D7E17" w:rsidP="00457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8B"/>
    <w:rsid w:val="00010A69"/>
    <w:rsid w:val="000306D1"/>
    <w:rsid w:val="00191C87"/>
    <w:rsid w:val="001F1904"/>
    <w:rsid w:val="00381013"/>
    <w:rsid w:val="00400176"/>
    <w:rsid w:val="00457C1E"/>
    <w:rsid w:val="004A6839"/>
    <w:rsid w:val="005125F2"/>
    <w:rsid w:val="005265BB"/>
    <w:rsid w:val="00554437"/>
    <w:rsid w:val="005C52C8"/>
    <w:rsid w:val="00660C82"/>
    <w:rsid w:val="00864C8B"/>
    <w:rsid w:val="008A52C0"/>
    <w:rsid w:val="008D7E17"/>
    <w:rsid w:val="009332EC"/>
    <w:rsid w:val="00AC1C1B"/>
    <w:rsid w:val="00C40E35"/>
    <w:rsid w:val="00C8102E"/>
    <w:rsid w:val="00F82DF7"/>
    <w:rsid w:val="00FF2103"/>
    <w:rsid w:val="06C9560B"/>
    <w:rsid w:val="12AD1532"/>
    <w:rsid w:val="1E751F3B"/>
    <w:rsid w:val="211B1B31"/>
    <w:rsid w:val="23A21B53"/>
    <w:rsid w:val="26C70B74"/>
    <w:rsid w:val="2FCD7B38"/>
    <w:rsid w:val="3C1D254B"/>
    <w:rsid w:val="44837C10"/>
    <w:rsid w:val="4546351F"/>
    <w:rsid w:val="490E1C1D"/>
    <w:rsid w:val="58364228"/>
    <w:rsid w:val="5C9852B5"/>
    <w:rsid w:val="63A147C7"/>
    <w:rsid w:val="68050B2C"/>
    <w:rsid w:val="716F0F6D"/>
    <w:rsid w:val="790548FE"/>
    <w:rsid w:val="7E23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7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5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457C1E"/>
  </w:style>
  <w:style w:type="table" w:styleId="a7">
    <w:name w:val="Table Grid"/>
    <w:basedOn w:val="a1"/>
    <w:rsid w:val="00457C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457C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7C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7C1E"/>
    <w:rPr>
      <w:sz w:val="18"/>
      <w:szCs w:val="18"/>
    </w:rPr>
  </w:style>
  <w:style w:type="paragraph" w:customStyle="1" w:styleId="p0">
    <w:name w:val="p0"/>
    <w:basedOn w:val="a"/>
    <w:qFormat/>
    <w:rsid w:val="00457C1E"/>
    <w:pPr>
      <w:widowControl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70AD9-C105-4433-90A3-66D05E15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2018-08-11T01:34:00Z</dcterms:created>
  <dcterms:modified xsi:type="dcterms:W3CDTF">2018-08-27T01:40:00Z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